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1650E5A9" w:rsidR="00E91573" w:rsidRDefault="00E91573"/>
    <w:p w14:paraId="03492903" w14:textId="28B6F949" w:rsidR="00FC4FC4" w:rsidRPr="00D11D44" w:rsidRDefault="00FC4FC4" w:rsidP="00FC4FC4">
      <w:pPr>
        <w:rPr>
          <w:sz w:val="28"/>
          <w:szCs w:val="28"/>
        </w:rPr>
      </w:pPr>
    </w:p>
    <w:p w14:paraId="2F082344" w14:textId="2D6764D5" w:rsidR="004E5F26" w:rsidRPr="00D11D44" w:rsidRDefault="006C2A8B" w:rsidP="004E5F26">
      <w:pPr>
        <w:tabs>
          <w:tab w:val="left" w:pos="720"/>
          <w:tab w:val="left" w:pos="1440"/>
          <w:tab w:val="left" w:pos="2160"/>
          <w:tab w:val="left" w:pos="2880"/>
          <w:tab w:val="left" w:pos="3600"/>
          <w:tab w:val="left" w:pos="4245"/>
        </w:tabs>
        <w:jc w:val="both"/>
        <w:rPr>
          <w:rFonts w:cstheme="minorHAnsi"/>
          <w:b/>
          <w:bCs/>
          <w:sz w:val="36"/>
          <w:szCs w:val="36"/>
        </w:rPr>
      </w:pPr>
      <w:r w:rsidRPr="00D11D44">
        <w:rPr>
          <w:rFonts w:cstheme="minorHAnsi"/>
          <w:b/>
          <w:bCs/>
          <w:sz w:val="36"/>
          <w:szCs w:val="36"/>
        </w:rPr>
        <w:t>British Values</w:t>
      </w:r>
    </w:p>
    <w:p w14:paraId="7370AD3F" w14:textId="0BF1AFF7" w:rsidR="00E564A4" w:rsidRPr="00D11D44" w:rsidRDefault="00E564A4" w:rsidP="00E564A4">
      <w:pPr>
        <w:tabs>
          <w:tab w:val="left" w:pos="720"/>
          <w:tab w:val="left" w:pos="1440"/>
          <w:tab w:val="left" w:pos="2160"/>
          <w:tab w:val="left" w:pos="2880"/>
          <w:tab w:val="left" w:pos="3600"/>
          <w:tab w:val="left" w:pos="4245"/>
        </w:tabs>
        <w:jc w:val="both"/>
        <w:rPr>
          <w:sz w:val="28"/>
          <w:szCs w:val="28"/>
        </w:rPr>
      </w:pPr>
    </w:p>
    <w:p w14:paraId="54E0634E" w14:textId="4470C4B0" w:rsidR="00DF70A9" w:rsidRPr="00D11D44" w:rsidRDefault="00DF70A9" w:rsidP="00DF70A9">
      <w:pPr>
        <w:jc w:val="both"/>
        <w:rPr>
          <w:sz w:val="28"/>
          <w:szCs w:val="28"/>
        </w:rPr>
      </w:pPr>
      <w:r w:rsidRPr="00D11D44">
        <w:rPr>
          <w:sz w:val="28"/>
          <w:szCs w:val="28"/>
        </w:rPr>
        <w:t>Alongside associated Procedures, this policy was adopted by Pathfinder Child Care Ltd on</w:t>
      </w:r>
      <w:r w:rsidR="00356B7D" w:rsidRPr="00D11D44">
        <w:rPr>
          <w:sz w:val="28"/>
          <w:szCs w:val="28"/>
        </w:rPr>
        <w:t xml:space="preserve"> 1</w:t>
      </w:r>
      <w:r w:rsidR="00356B7D" w:rsidRPr="00D11D44">
        <w:rPr>
          <w:sz w:val="28"/>
          <w:szCs w:val="28"/>
          <w:vertAlign w:val="superscript"/>
        </w:rPr>
        <w:t>st</w:t>
      </w:r>
      <w:r w:rsidR="00356B7D" w:rsidRPr="00D11D44">
        <w:rPr>
          <w:sz w:val="28"/>
          <w:szCs w:val="28"/>
        </w:rPr>
        <w:t xml:space="preserve"> September 2022</w:t>
      </w:r>
    </w:p>
    <w:p w14:paraId="27CBE302" w14:textId="53D099BE" w:rsidR="00B26C62" w:rsidRPr="00D11D44" w:rsidRDefault="00B26C62" w:rsidP="00DF70A9">
      <w:pPr>
        <w:jc w:val="both"/>
        <w:rPr>
          <w:sz w:val="28"/>
          <w:szCs w:val="28"/>
        </w:rPr>
      </w:pPr>
    </w:p>
    <w:p w14:paraId="151C384D" w14:textId="76E5181D" w:rsidR="00B26C62" w:rsidRPr="00D11D44" w:rsidRDefault="00B26C62" w:rsidP="00B26C62">
      <w:pPr>
        <w:jc w:val="both"/>
        <w:rPr>
          <w:rFonts w:ascii="Calibri" w:hAnsi="Calibri" w:cs="Arial"/>
          <w:sz w:val="28"/>
          <w:szCs w:val="28"/>
        </w:rPr>
      </w:pPr>
      <w:r w:rsidRPr="00D11D44">
        <w:rPr>
          <w:rFonts w:ascii="Calibri" w:hAnsi="Calibri" w:cs="Arial"/>
          <w:sz w:val="28"/>
          <w:szCs w:val="28"/>
        </w:rPr>
        <w:t xml:space="preserve">We actively promote inclusion, equality of opportunity, the valuing of diversity and British Values. </w:t>
      </w:r>
    </w:p>
    <w:p w14:paraId="76A89D17" w14:textId="77777777" w:rsidR="00B26C62" w:rsidRPr="00D11D44" w:rsidRDefault="00B26C62" w:rsidP="00B26C62">
      <w:pPr>
        <w:jc w:val="both"/>
        <w:rPr>
          <w:rFonts w:ascii="Calibri" w:hAnsi="Calibri" w:cs="Arial"/>
          <w:sz w:val="28"/>
          <w:szCs w:val="28"/>
        </w:rPr>
      </w:pPr>
    </w:p>
    <w:p w14:paraId="3D9F6142" w14:textId="468D430B" w:rsidR="00B26C62" w:rsidRPr="00D11D44" w:rsidRDefault="00B26C62" w:rsidP="00B26C62">
      <w:pPr>
        <w:jc w:val="both"/>
        <w:rPr>
          <w:rFonts w:ascii="Calibri" w:hAnsi="Calibri" w:cs="Arial"/>
          <w:sz w:val="28"/>
          <w:szCs w:val="28"/>
        </w:rPr>
      </w:pPr>
      <w:r w:rsidRPr="00D11D44">
        <w:rPr>
          <w:rFonts w:ascii="Calibri" w:hAnsi="Calibri" w:cs="Arial"/>
          <w:sz w:val="28"/>
          <w:szCs w:val="28"/>
        </w:rPr>
        <w:t xml:space="preserve">Under the Equality Act 2010, which underpins standards of behaviour and incorporates both British and Universal values, we have a legal obligation not to </w:t>
      </w:r>
      <w:r w:rsidR="006C2A8B" w:rsidRPr="00D11D44">
        <w:rPr>
          <w:rFonts w:ascii="Calibri" w:hAnsi="Calibri" w:cs="Arial"/>
          <w:sz w:val="28"/>
          <w:szCs w:val="28"/>
        </w:rPr>
        <w:t>discriminate against directly or indirectly</w:t>
      </w:r>
      <w:r w:rsidRPr="00D11D44">
        <w:rPr>
          <w:rFonts w:ascii="Calibri" w:hAnsi="Calibri" w:cs="Arial"/>
          <w:sz w:val="28"/>
          <w:szCs w:val="28"/>
        </w:rPr>
        <w:t xml:space="preserve">, harass or victimise those with protected characteristics. We make reasonable adjustments to procedures, </w:t>
      </w:r>
      <w:r w:rsidR="006C2A8B" w:rsidRPr="00D11D44">
        <w:rPr>
          <w:rFonts w:ascii="Calibri" w:hAnsi="Calibri" w:cs="Arial"/>
          <w:sz w:val="28"/>
          <w:szCs w:val="28"/>
        </w:rPr>
        <w:t>criteria,</w:t>
      </w:r>
      <w:r w:rsidRPr="00D11D44">
        <w:rPr>
          <w:rFonts w:ascii="Calibri" w:hAnsi="Calibri" w:cs="Arial"/>
          <w:sz w:val="28"/>
          <w:szCs w:val="28"/>
        </w:rPr>
        <w:t xml:space="preserve"> and practices to ensure that those with protected characteristics are not at a substantial disadvantage. </w:t>
      </w:r>
    </w:p>
    <w:p w14:paraId="2662FC04" w14:textId="77777777" w:rsidR="00B26C62" w:rsidRPr="00D11D44" w:rsidRDefault="00B26C62" w:rsidP="00B26C62">
      <w:pPr>
        <w:jc w:val="both"/>
        <w:rPr>
          <w:rFonts w:ascii="Calibri" w:hAnsi="Calibri" w:cs="Arial"/>
          <w:sz w:val="28"/>
          <w:szCs w:val="28"/>
        </w:rPr>
      </w:pPr>
    </w:p>
    <w:p w14:paraId="3E6AF387" w14:textId="6452601E" w:rsidR="00B26C62" w:rsidRPr="00D11D44" w:rsidRDefault="00B26C62" w:rsidP="00B26C62">
      <w:pPr>
        <w:jc w:val="both"/>
        <w:rPr>
          <w:rFonts w:ascii="Calibri" w:hAnsi="Calibri"/>
          <w:sz w:val="28"/>
          <w:szCs w:val="28"/>
        </w:rPr>
      </w:pPr>
      <w:r w:rsidRPr="00D11D44">
        <w:rPr>
          <w:rFonts w:ascii="Calibri" w:hAnsi="Calibri" w:cs="Arial"/>
          <w:sz w:val="28"/>
          <w:szCs w:val="28"/>
        </w:rPr>
        <w:t>Social and Emotional Development is shaped by early experiences and relationships and incorporates elements of equality and British and Universal values. The Early Years Foundation Stage (EYFS) supports children’s earliest skills so that they can develop social skills in an age-appropriate way, that is, so that they are able to listen and attend to instructions; know the difference between right and wrong; recognise similarities and differences between themselves and others; make and maintain friendships; develop empathy and consideration of other people; take turns in play and conversation; avoid risk and take notice of rules and boundaries; learn not to hurt/upset other people with words and actions; understand the consequences of hurtful/discriminatory behaviour.</w:t>
      </w:r>
    </w:p>
    <w:p w14:paraId="280D6639" w14:textId="77777777" w:rsidR="00B26C62" w:rsidRPr="00D11D44" w:rsidRDefault="00B26C62" w:rsidP="00B26C62">
      <w:pPr>
        <w:jc w:val="both"/>
        <w:rPr>
          <w:rFonts w:ascii="Calibri" w:hAnsi="Calibri" w:cs="Arial"/>
          <w:b/>
          <w:sz w:val="28"/>
          <w:szCs w:val="28"/>
        </w:rPr>
      </w:pPr>
    </w:p>
    <w:p w14:paraId="28A1D2FF" w14:textId="77777777" w:rsidR="00B26C62" w:rsidRPr="00D11D44" w:rsidRDefault="00B26C62" w:rsidP="00B26C62">
      <w:pPr>
        <w:pStyle w:val="Default"/>
        <w:jc w:val="both"/>
        <w:rPr>
          <w:rFonts w:ascii="Calibri" w:hAnsi="Calibri" w:cs="Arial"/>
          <w:i/>
          <w:color w:val="auto"/>
          <w:sz w:val="28"/>
          <w:szCs w:val="28"/>
        </w:rPr>
      </w:pPr>
      <w:r w:rsidRPr="00D11D44">
        <w:rPr>
          <w:rFonts w:ascii="Calibri" w:hAnsi="Calibri" w:cs="Arial"/>
          <w:i/>
          <w:color w:val="auto"/>
          <w:sz w:val="28"/>
          <w:szCs w:val="28"/>
        </w:rPr>
        <w:t>British Values</w:t>
      </w:r>
    </w:p>
    <w:p w14:paraId="63285920" w14:textId="4B52835C" w:rsidR="00B26C62" w:rsidRPr="00D11D44" w:rsidRDefault="00B26C62" w:rsidP="00B26C62">
      <w:pPr>
        <w:pStyle w:val="Default"/>
        <w:jc w:val="both"/>
        <w:rPr>
          <w:rFonts w:ascii="Calibri" w:hAnsi="Calibri" w:cs="Arial"/>
          <w:color w:val="auto"/>
          <w:sz w:val="28"/>
          <w:szCs w:val="28"/>
        </w:rPr>
      </w:pPr>
      <w:r w:rsidRPr="00D11D44">
        <w:rPr>
          <w:rFonts w:ascii="Calibri" w:hAnsi="Calibri" w:cs="Arial"/>
          <w:color w:val="auto"/>
          <w:sz w:val="28"/>
          <w:szCs w:val="28"/>
        </w:rPr>
        <w:t xml:space="preserve">The fundamental British values of </w:t>
      </w:r>
      <w:r w:rsidRPr="00D11D44">
        <w:rPr>
          <w:rFonts w:ascii="Calibri" w:hAnsi="Calibri" w:cs="Arial"/>
          <w:i/>
          <w:color w:val="auto"/>
          <w:sz w:val="28"/>
          <w:szCs w:val="28"/>
        </w:rPr>
        <w:t>democracy, rule of law, individual liberty, mutual respect and tolerance for those with different faiths and beliefs</w:t>
      </w:r>
      <w:r w:rsidRPr="00D11D44">
        <w:rPr>
          <w:rFonts w:ascii="Calibri" w:hAnsi="Calibri" w:cs="Arial"/>
          <w:color w:val="auto"/>
          <w:sz w:val="28"/>
          <w:szCs w:val="28"/>
        </w:rPr>
        <w:t xml:space="preserve"> are already implicitly embedded in the 20</w:t>
      </w:r>
      <w:r w:rsidR="0085762C" w:rsidRPr="00D11D44">
        <w:rPr>
          <w:rFonts w:ascii="Calibri" w:hAnsi="Calibri" w:cs="Arial"/>
          <w:color w:val="auto"/>
          <w:sz w:val="28"/>
          <w:szCs w:val="28"/>
        </w:rPr>
        <w:t>14</w:t>
      </w:r>
      <w:r w:rsidRPr="00D11D44">
        <w:rPr>
          <w:rFonts w:ascii="Calibri" w:hAnsi="Calibri" w:cs="Arial"/>
          <w:color w:val="auto"/>
          <w:sz w:val="28"/>
          <w:szCs w:val="28"/>
        </w:rPr>
        <w:t xml:space="preserve"> EYFS and are further clarified below, based on the </w:t>
      </w:r>
      <w:r w:rsidRPr="00D11D44">
        <w:rPr>
          <w:rFonts w:ascii="Calibri" w:hAnsi="Calibri" w:cs="Arial"/>
          <w:i/>
          <w:color w:val="auto"/>
          <w:sz w:val="28"/>
          <w:szCs w:val="28"/>
        </w:rPr>
        <w:t>Fundamental British Values in the Early Years</w:t>
      </w:r>
      <w:r w:rsidRPr="00D11D44">
        <w:rPr>
          <w:rFonts w:ascii="Calibri" w:hAnsi="Calibri" w:cs="Arial"/>
          <w:color w:val="auto"/>
          <w:sz w:val="28"/>
          <w:szCs w:val="28"/>
        </w:rPr>
        <w:t xml:space="preserve"> guidance (Foundation Years 2</w:t>
      </w:r>
      <w:r w:rsidR="0085762C" w:rsidRPr="00D11D44">
        <w:rPr>
          <w:rFonts w:ascii="Calibri" w:hAnsi="Calibri" w:cs="Arial"/>
          <w:color w:val="auto"/>
          <w:sz w:val="28"/>
          <w:szCs w:val="28"/>
        </w:rPr>
        <w:t>024</w:t>
      </w:r>
      <w:r w:rsidRPr="00D11D44">
        <w:rPr>
          <w:rFonts w:ascii="Calibri" w:hAnsi="Calibri" w:cs="Arial"/>
          <w:color w:val="auto"/>
          <w:sz w:val="28"/>
          <w:szCs w:val="28"/>
        </w:rPr>
        <w:t>):</w:t>
      </w:r>
    </w:p>
    <w:p w14:paraId="3C371D0D" w14:textId="7A592314" w:rsidR="00C95610" w:rsidRPr="00D11D44" w:rsidRDefault="00B26C62" w:rsidP="00D11D44">
      <w:pPr>
        <w:pStyle w:val="Default"/>
        <w:numPr>
          <w:ilvl w:val="0"/>
          <w:numId w:val="36"/>
        </w:numPr>
        <w:jc w:val="both"/>
        <w:rPr>
          <w:rFonts w:ascii="Calibri" w:hAnsi="Calibri" w:cs="Arial"/>
          <w:color w:val="auto"/>
          <w:sz w:val="28"/>
          <w:szCs w:val="28"/>
        </w:rPr>
      </w:pPr>
      <w:r w:rsidRPr="00D11D44">
        <w:rPr>
          <w:rFonts w:ascii="Calibri" w:hAnsi="Calibri" w:cs="Arial"/>
          <w:b/>
          <w:bCs/>
          <w:i/>
          <w:color w:val="auto"/>
          <w:sz w:val="28"/>
          <w:szCs w:val="28"/>
        </w:rPr>
        <w:t>Democracy</w:t>
      </w:r>
      <w:r w:rsidRPr="00D11D44">
        <w:rPr>
          <w:rFonts w:ascii="Calibri" w:hAnsi="Calibri" w:cs="Arial"/>
          <w:color w:val="auto"/>
          <w:sz w:val="28"/>
          <w:szCs w:val="28"/>
        </w:rPr>
        <w:t>, or making decisions together (through the prime area of Personal, Social and Emotional Development)</w:t>
      </w:r>
    </w:p>
    <w:p w14:paraId="40F951EA" w14:textId="340D863B" w:rsidR="00D11D44" w:rsidRPr="00D11D44" w:rsidRDefault="00B26C62" w:rsidP="00D11D44">
      <w:pPr>
        <w:pStyle w:val="Default"/>
        <w:numPr>
          <w:ilvl w:val="0"/>
          <w:numId w:val="37"/>
        </w:numPr>
        <w:jc w:val="both"/>
        <w:rPr>
          <w:rFonts w:ascii="Calibri" w:hAnsi="Calibri" w:cs="Arial"/>
          <w:color w:val="auto"/>
          <w:sz w:val="28"/>
          <w:szCs w:val="28"/>
        </w:rPr>
      </w:pPr>
      <w:r w:rsidRPr="00D11D44">
        <w:rPr>
          <w:rFonts w:ascii="Calibri" w:hAnsi="Calibri" w:cs="Arial"/>
          <w:color w:val="auto"/>
          <w:sz w:val="28"/>
          <w:szCs w:val="28"/>
        </w:rPr>
        <w:t>As part of the focus on self-confidence and self-awareness, practitioners encourage children to see their role in the bigger picture, encouraging them to know that their views count, to value each other’s views and values, and talk about their feelings, for example, recognising when they do or do not need help.</w:t>
      </w:r>
    </w:p>
    <w:p w14:paraId="5BD6AC55" w14:textId="4AE15150" w:rsidR="00B26C62" w:rsidRPr="00D11D44" w:rsidRDefault="00B26C62" w:rsidP="00B26C62">
      <w:pPr>
        <w:pStyle w:val="Default"/>
        <w:numPr>
          <w:ilvl w:val="0"/>
          <w:numId w:val="37"/>
        </w:numPr>
        <w:jc w:val="both"/>
        <w:rPr>
          <w:rFonts w:ascii="Calibri" w:hAnsi="Calibri" w:cs="Arial"/>
          <w:color w:val="auto"/>
          <w:sz w:val="28"/>
          <w:szCs w:val="28"/>
        </w:rPr>
      </w:pPr>
      <w:r w:rsidRPr="00D11D44">
        <w:rPr>
          <w:rFonts w:ascii="Calibri" w:hAnsi="Calibri" w:cs="Arial"/>
          <w:color w:val="auto"/>
          <w:sz w:val="28"/>
          <w:szCs w:val="28"/>
        </w:rPr>
        <w:t>Practitioners support the decisions that children make and provide activities that involve turn-taking, sharing and collaboration. Children are given opportunities to develop enquiring minds in an atmosphere where questions are valued.</w:t>
      </w:r>
    </w:p>
    <w:p w14:paraId="7F0CEF20" w14:textId="77777777" w:rsidR="00D11D44" w:rsidRPr="00D11D44" w:rsidRDefault="00D11D44" w:rsidP="00B26C62">
      <w:pPr>
        <w:pStyle w:val="Default"/>
        <w:numPr>
          <w:ilvl w:val="0"/>
          <w:numId w:val="38"/>
        </w:numPr>
        <w:jc w:val="both"/>
        <w:rPr>
          <w:rFonts w:ascii="Calibri" w:hAnsi="Calibri" w:cs="Arial"/>
          <w:color w:val="auto"/>
          <w:sz w:val="28"/>
          <w:szCs w:val="28"/>
        </w:rPr>
      </w:pPr>
    </w:p>
    <w:p w14:paraId="3099FCA2" w14:textId="77777777" w:rsidR="00D11D44" w:rsidRPr="00D11D44" w:rsidRDefault="00D11D44" w:rsidP="00B26C62">
      <w:pPr>
        <w:pStyle w:val="Default"/>
        <w:numPr>
          <w:ilvl w:val="0"/>
          <w:numId w:val="38"/>
        </w:numPr>
        <w:jc w:val="both"/>
        <w:rPr>
          <w:rFonts w:ascii="Calibri" w:hAnsi="Calibri" w:cs="Arial"/>
          <w:color w:val="auto"/>
          <w:sz w:val="28"/>
          <w:szCs w:val="28"/>
        </w:rPr>
      </w:pPr>
    </w:p>
    <w:p w14:paraId="539693A8" w14:textId="77777777" w:rsidR="00D11D44" w:rsidRPr="00D11D44" w:rsidRDefault="00D11D44" w:rsidP="00B26C62">
      <w:pPr>
        <w:pStyle w:val="Default"/>
        <w:numPr>
          <w:ilvl w:val="0"/>
          <w:numId w:val="38"/>
        </w:numPr>
        <w:jc w:val="both"/>
        <w:rPr>
          <w:rFonts w:ascii="Calibri" w:hAnsi="Calibri" w:cs="Arial"/>
          <w:color w:val="auto"/>
          <w:sz w:val="28"/>
          <w:szCs w:val="28"/>
        </w:rPr>
      </w:pPr>
    </w:p>
    <w:p w14:paraId="559E1DA8" w14:textId="1E7D9A56" w:rsidR="00B26C62" w:rsidRPr="00D11D44" w:rsidRDefault="00B26C62" w:rsidP="00B26C62">
      <w:pPr>
        <w:pStyle w:val="Default"/>
        <w:numPr>
          <w:ilvl w:val="0"/>
          <w:numId w:val="38"/>
        </w:numPr>
        <w:jc w:val="both"/>
        <w:rPr>
          <w:rFonts w:ascii="Calibri" w:hAnsi="Calibri" w:cs="Arial"/>
          <w:color w:val="auto"/>
          <w:sz w:val="28"/>
          <w:szCs w:val="28"/>
        </w:rPr>
      </w:pPr>
      <w:r w:rsidRPr="00D11D44">
        <w:rPr>
          <w:rFonts w:ascii="Calibri" w:hAnsi="Calibri" w:cs="Arial"/>
          <w:b/>
          <w:bCs/>
          <w:i/>
          <w:color w:val="auto"/>
          <w:sz w:val="28"/>
          <w:szCs w:val="28"/>
        </w:rPr>
        <w:t>Rule of law</w:t>
      </w:r>
      <w:r w:rsidRPr="00D11D44">
        <w:rPr>
          <w:rFonts w:ascii="Calibri" w:hAnsi="Calibri" w:cs="Arial"/>
          <w:color w:val="auto"/>
          <w:sz w:val="28"/>
          <w:szCs w:val="28"/>
        </w:rPr>
        <w:t>, or understanding that rules matter (through the prime area of Personal, Social and Emotional Development)</w:t>
      </w:r>
    </w:p>
    <w:p w14:paraId="2DE49BA3" w14:textId="77777777" w:rsidR="00B26C62" w:rsidRPr="00D11D44" w:rsidRDefault="00B26C62" w:rsidP="00B26C62">
      <w:pPr>
        <w:pStyle w:val="Default"/>
        <w:numPr>
          <w:ilvl w:val="0"/>
          <w:numId w:val="39"/>
        </w:numPr>
        <w:jc w:val="both"/>
        <w:rPr>
          <w:rFonts w:ascii="Calibri" w:hAnsi="Calibri" w:cs="Arial"/>
          <w:color w:val="auto"/>
          <w:sz w:val="28"/>
          <w:szCs w:val="28"/>
        </w:rPr>
      </w:pPr>
      <w:r w:rsidRPr="00D11D44">
        <w:rPr>
          <w:rFonts w:ascii="Calibri" w:hAnsi="Calibri" w:cs="Arial"/>
          <w:color w:val="auto"/>
          <w:sz w:val="28"/>
          <w:szCs w:val="28"/>
        </w:rPr>
        <w:t>Practitioners ensure that children understand their own and others’ behaviour and its consequence.</w:t>
      </w:r>
    </w:p>
    <w:p w14:paraId="36337B61" w14:textId="77777777" w:rsidR="00B26C62" w:rsidRPr="00D11D44" w:rsidRDefault="00B26C62" w:rsidP="00B26C62">
      <w:pPr>
        <w:pStyle w:val="Default"/>
        <w:numPr>
          <w:ilvl w:val="0"/>
          <w:numId w:val="39"/>
        </w:numPr>
        <w:jc w:val="both"/>
        <w:rPr>
          <w:rFonts w:ascii="Calibri" w:hAnsi="Calibri" w:cs="Arial"/>
          <w:color w:val="auto"/>
          <w:sz w:val="28"/>
          <w:szCs w:val="28"/>
        </w:rPr>
      </w:pPr>
      <w:r w:rsidRPr="00D11D44">
        <w:rPr>
          <w:rFonts w:ascii="Calibri" w:hAnsi="Calibri" w:cs="Arial"/>
          <w:color w:val="auto"/>
          <w:sz w:val="28"/>
          <w:szCs w:val="28"/>
        </w:rPr>
        <w:t>Practitioners collaborate with children to create rules and the codes of behaviour, for example, the rules about tidying up, and ensure that all children understand rules apply to everyone.</w:t>
      </w:r>
    </w:p>
    <w:p w14:paraId="701116CC" w14:textId="77777777" w:rsidR="00B26C62" w:rsidRPr="00D11D44" w:rsidRDefault="00B26C62" w:rsidP="00B26C62">
      <w:pPr>
        <w:pStyle w:val="Default"/>
        <w:numPr>
          <w:ilvl w:val="0"/>
          <w:numId w:val="36"/>
        </w:numPr>
        <w:jc w:val="both"/>
        <w:rPr>
          <w:rFonts w:ascii="Calibri" w:hAnsi="Calibri" w:cs="Arial"/>
          <w:b/>
          <w:color w:val="auto"/>
          <w:sz w:val="28"/>
          <w:szCs w:val="28"/>
        </w:rPr>
      </w:pPr>
      <w:r w:rsidRPr="00D11D44">
        <w:rPr>
          <w:rFonts w:ascii="Calibri" w:hAnsi="Calibri" w:cs="Arial"/>
          <w:b/>
          <w:bCs/>
          <w:i/>
          <w:color w:val="auto"/>
          <w:sz w:val="28"/>
          <w:szCs w:val="28"/>
        </w:rPr>
        <w:t>Individual liberty</w:t>
      </w:r>
      <w:r w:rsidRPr="00D11D44">
        <w:rPr>
          <w:rFonts w:ascii="Calibri" w:hAnsi="Calibri" w:cs="Arial"/>
          <w:b/>
          <w:color w:val="auto"/>
          <w:sz w:val="28"/>
          <w:szCs w:val="28"/>
        </w:rPr>
        <w:t xml:space="preserve">, or </w:t>
      </w:r>
      <w:r w:rsidRPr="00D11D44">
        <w:rPr>
          <w:rFonts w:ascii="Calibri" w:hAnsi="Calibri" w:cs="Arial"/>
          <w:color w:val="auto"/>
          <w:sz w:val="28"/>
          <w:szCs w:val="28"/>
        </w:rPr>
        <w:t>freedom for all (through the prime areas of Personal, Social and Emotional Development, and Understanding the World)</w:t>
      </w:r>
    </w:p>
    <w:p w14:paraId="5AA472CA" w14:textId="77777777" w:rsidR="00B26C62" w:rsidRPr="00D11D44" w:rsidRDefault="00B26C62" w:rsidP="00B26C62">
      <w:pPr>
        <w:pStyle w:val="Default"/>
        <w:numPr>
          <w:ilvl w:val="0"/>
          <w:numId w:val="40"/>
        </w:numPr>
        <w:jc w:val="both"/>
        <w:rPr>
          <w:rFonts w:ascii="Calibri" w:hAnsi="Calibri" w:cs="Arial"/>
          <w:color w:val="auto"/>
          <w:sz w:val="28"/>
          <w:szCs w:val="28"/>
        </w:rPr>
      </w:pPr>
      <w:r w:rsidRPr="00D11D44">
        <w:rPr>
          <w:rFonts w:ascii="Calibri" w:hAnsi="Calibri" w:cs="Arial"/>
          <w:color w:val="auto"/>
          <w:sz w:val="28"/>
          <w:szCs w:val="28"/>
        </w:rPr>
        <w:t>Children should develop a positive sense of themselves. Staff provide opportunities for children to develop their self-knowledge, self-esteem and increase their confidence in their own abilities, for example through allowing children to take risks on an obstacle course, mixing colours, talking about their experiences and learning.</w:t>
      </w:r>
    </w:p>
    <w:p w14:paraId="71D491C3" w14:textId="77777777" w:rsidR="00B26C62" w:rsidRPr="00D11D44" w:rsidRDefault="00B26C62" w:rsidP="00B26C62">
      <w:pPr>
        <w:pStyle w:val="Default"/>
        <w:numPr>
          <w:ilvl w:val="0"/>
          <w:numId w:val="40"/>
        </w:numPr>
        <w:jc w:val="both"/>
        <w:rPr>
          <w:rFonts w:ascii="Calibri" w:hAnsi="Calibri" w:cs="Arial"/>
          <w:color w:val="auto"/>
          <w:sz w:val="28"/>
          <w:szCs w:val="28"/>
        </w:rPr>
      </w:pPr>
      <w:r w:rsidRPr="00D11D44">
        <w:rPr>
          <w:rFonts w:ascii="Calibri" w:hAnsi="Calibri" w:cs="Arial"/>
          <w:color w:val="auto"/>
          <w:sz w:val="28"/>
          <w:szCs w:val="28"/>
        </w:rPr>
        <w:t>Practitioners encourage a range of experiences that allow children to explore the language of feelings and responsibility, reflect on their differences and understand we are free to have different opinions, for example discussing in a small group what they feel about transferring into Reception Class.</w:t>
      </w:r>
    </w:p>
    <w:p w14:paraId="02E8D2A4" w14:textId="7C287E69" w:rsidR="00B26C62" w:rsidRPr="00D11D44" w:rsidRDefault="00B26C62" w:rsidP="00D11D44">
      <w:pPr>
        <w:jc w:val="both"/>
        <w:rPr>
          <w:rFonts w:ascii="Calibri" w:eastAsia="Calibri" w:hAnsi="Calibri" w:cs="Arial"/>
          <w:b/>
          <w:bCs/>
          <w:i/>
          <w:sz w:val="28"/>
          <w:szCs w:val="28"/>
          <w:lang w:eastAsia="en-GB"/>
        </w:rPr>
      </w:pPr>
      <w:r w:rsidRPr="00D11D44">
        <w:rPr>
          <w:rFonts w:ascii="Calibri" w:hAnsi="Calibri" w:cs="Arial"/>
          <w:b/>
          <w:bCs/>
          <w:i/>
          <w:sz w:val="28"/>
          <w:szCs w:val="28"/>
        </w:rPr>
        <w:t>Mutual respect and tolerance</w:t>
      </w:r>
      <w:r w:rsidRPr="00D11D44">
        <w:rPr>
          <w:rFonts w:ascii="Calibri" w:hAnsi="Calibri" w:cs="Arial"/>
          <w:sz w:val="28"/>
          <w:szCs w:val="28"/>
        </w:rPr>
        <w:t>, or treating others as you want to be treated (through the prime areas of Personal, Social and Emotional Development, and Understanding the World)</w:t>
      </w:r>
    </w:p>
    <w:p w14:paraId="38E5872A" w14:textId="77777777" w:rsidR="00B26C62" w:rsidRPr="00D11D44" w:rsidRDefault="00B26C62" w:rsidP="00B26C62">
      <w:pPr>
        <w:pStyle w:val="Default"/>
        <w:numPr>
          <w:ilvl w:val="0"/>
          <w:numId w:val="41"/>
        </w:numPr>
        <w:jc w:val="both"/>
        <w:rPr>
          <w:rFonts w:ascii="Calibri" w:hAnsi="Calibri" w:cs="Arial"/>
          <w:color w:val="auto"/>
          <w:sz w:val="28"/>
          <w:szCs w:val="28"/>
        </w:rPr>
      </w:pPr>
      <w:r w:rsidRPr="00D11D44">
        <w:rPr>
          <w:rFonts w:ascii="Calibri" w:hAnsi="Calibri" w:cs="Arial"/>
          <w:color w:val="auto"/>
          <w:sz w:val="28"/>
          <w:szCs w:val="28"/>
        </w:rPr>
        <w:t xml:space="preserve">Practitioners create an ethos of inclusivity and tolerance where views, faiths, cultures and races are </w:t>
      </w:r>
      <w:proofErr w:type="gramStart"/>
      <w:r w:rsidRPr="00D11D44">
        <w:rPr>
          <w:rFonts w:ascii="Calibri" w:hAnsi="Calibri" w:cs="Arial"/>
          <w:color w:val="auto"/>
          <w:sz w:val="28"/>
          <w:szCs w:val="28"/>
        </w:rPr>
        <w:t>valued</w:t>
      </w:r>
      <w:proofErr w:type="gramEnd"/>
      <w:r w:rsidRPr="00D11D44">
        <w:rPr>
          <w:rFonts w:ascii="Calibri" w:hAnsi="Calibri" w:cs="Arial"/>
          <w:color w:val="auto"/>
          <w:sz w:val="28"/>
          <w:szCs w:val="28"/>
        </w:rPr>
        <w:t xml:space="preserve"> and children are engaged with the wider community.</w:t>
      </w:r>
    </w:p>
    <w:p w14:paraId="587F28D4" w14:textId="553C2491" w:rsidR="00B26C62" w:rsidRPr="00D11D44" w:rsidRDefault="00B26C62" w:rsidP="00B26C62">
      <w:pPr>
        <w:pStyle w:val="Default"/>
        <w:numPr>
          <w:ilvl w:val="0"/>
          <w:numId w:val="41"/>
        </w:numPr>
        <w:jc w:val="both"/>
        <w:rPr>
          <w:rFonts w:ascii="Calibri" w:hAnsi="Calibri" w:cs="Arial"/>
          <w:color w:val="auto"/>
          <w:sz w:val="28"/>
          <w:szCs w:val="28"/>
        </w:rPr>
      </w:pPr>
      <w:r w:rsidRPr="00D11D44">
        <w:rPr>
          <w:rFonts w:ascii="Calibri" w:hAnsi="Calibri" w:cs="Arial"/>
          <w:color w:val="auto"/>
          <w:sz w:val="28"/>
          <w:szCs w:val="28"/>
        </w:rPr>
        <w:t>Children should acquire tolerance, appreciation, and respect for their own and other cultures; know about similarities and differences between themselves and others, and among families, faiths, communities, cultures and traditions.</w:t>
      </w:r>
    </w:p>
    <w:p w14:paraId="214E444E" w14:textId="77777777" w:rsidR="00B26C62" w:rsidRPr="00D11D44" w:rsidRDefault="00B26C62" w:rsidP="00B26C62">
      <w:pPr>
        <w:pStyle w:val="Default"/>
        <w:numPr>
          <w:ilvl w:val="0"/>
          <w:numId w:val="41"/>
        </w:numPr>
        <w:jc w:val="both"/>
        <w:rPr>
          <w:rFonts w:ascii="Calibri" w:hAnsi="Calibri" w:cs="Arial"/>
          <w:color w:val="auto"/>
          <w:sz w:val="28"/>
          <w:szCs w:val="28"/>
        </w:rPr>
      </w:pPr>
      <w:r w:rsidRPr="00D11D44">
        <w:rPr>
          <w:rFonts w:ascii="Calibri" w:hAnsi="Calibri" w:cs="Arial"/>
          <w:color w:val="auto"/>
          <w:sz w:val="28"/>
          <w:szCs w:val="28"/>
        </w:rPr>
        <w:t>Practitioners encourage and explain the importance of tolerant behaviours, such as sharing and respecting other’s opinions.</w:t>
      </w:r>
    </w:p>
    <w:p w14:paraId="529F1E68" w14:textId="7C38BD7F" w:rsidR="00B26C62" w:rsidRPr="00D11D44" w:rsidRDefault="00B26C62" w:rsidP="00B26C62">
      <w:pPr>
        <w:pStyle w:val="Default"/>
        <w:numPr>
          <w:ilvl w:val="0"/>
          <w:numId w:val="41"/>
        </w:numPr>
        <w:jc w:val="both"/>
        <w:rPr>
          <w:rFonts w:ascii="Calibri" w:hAnsi="Calibri" w:cs="Arial"/>
          <w:color w:val="auto"/>
          <w:sz w:val="28"/>
          <w:szCs w:val="28"/>
        </w:rPr>
      </w:pPr>
      <w:r w:rsidRPr="00D11D44">
        <w:rPr>
          <w:rFonts w:ascii="Calibri" w:hAnsi="Calibri" w:cs="Arial"/>
          <w:color w:val="auto"/>
          <w:sz w:val="28"/>
          <w:szCs w:val="28"/>
        </w:rPr>
        <w:t>Practitioners promote diverse attitudes and challenge stereotypes, for example, sharing stories that reflect and value the diversity of children’s experiences and providing resources and activities that challenge gender, cultural or racial stereotyping.</w:t>
      </w:r>
    </w:p>
    <w:p w14:paraId="27CAA92C" w14:textId="77777777" w:rsidR="006C2A8B" w:rsidRPr="00D11D44" w:rsidRDefault="006C2A8B" w:rsidP="006C2A8B">
      <w:pPr>
        <w:pStyle w:val="Default"/>
        <w:ind w:left="720"/>
        <w:jc w:val="both"/>
        <w:rPr>
          <w:rFonts w:ascii="Calibri" w:hAnsi="Calibri" w:cs="Arial"/>
          <w:color w:val="auto"/>
          <w:sz w:val="28"/>
          <w:szCs w:val="28"/>
        </w:rPr>
      </w:pPr>
    </w:p>
    <w:p w14:paraId="3D5E4CDB" w14:textId="5209A18E" w:rsidR="00B26C62" w:rsidRPr="00D11D44" w:rsidRDefault="00B26C62" w:rsidP="006C2A8B">
      <w:pPr>
        <w:pStyle w:val="Default"/>
        <w:numPr>
          <w:ilvl w:val="0"/>
          <w:numId w:val="43"/>
        </w:numPr>
        <w:jc w:val="both"/>
        <w:rPr>
          <w:rFonts w:ascii="Calibri" w:hAnsi="Calibri" w:cs="Arial"/>
          <w:i/>
          <w:color w:val="auto"/>
          <w:sz w:val="28"/>
          <w:szCs w:val="28"/>
        </w:rPr>
      </w:pPr>
      <w:r w:rsidRPr="00D11D44">
        <w:rPr>
          <w:rFonts w:ascii="Calibri" w:hAnsi="Calibri" w:cs="Arial"/>
          <w:i/>
          <w:color w:val="auto"/>
          <w:sz w:val="28"/>
          <w:szCs w:val="28"/>
        </w:rPr>
        <w:t>Here at Pathfinder Child Care Ltd it is not acceptable to:</w:t>
      </w:r>
    </w:p>
    <w:p w14:paraId="65B73590" w14:textId="44B57910" w:rsidR="00B26C62" w:rsidRPr="00D11D44" w:rsidRDefault="00B26C62" w:rsidP="00B26C62">
      <w:pPr>
        <w:pStyle w:val="Default"/>
        <w:numPr>
          <w:ilvl w:val="0"/>
          <w:numId w:val="42"/>
        </w:numPr>
        <w:jc w:val="both"/>
        <w:rPr>
          <w:rFonts w:ascii="Calibri" w:hAnsi="Calibri" w:cs="Arial"/>
          <w:color w:val="auto"/>
          <w:sz w:val="28"/>
          <w:szCs w:val="28"/>
        </w:rPr>
      </w:pPr>
      <w:r w:rsidRPr="00D11D44">
        <w:rPr>
          <w:rFonts w:ascii="Calibri" w:hAnsi="Calibri" w:cs="Arial"/>
          <w:color w:val="auto"/>
          <w:sz w:val="28"/>
          <w:szCs w:val="28"/>
        </w:rPr>
        <w:t>actively promote intolerance of other faiths, cultures, and races</w:t>
      </w:r>
    </w:p>
    <w:p w14:paraId="408EC482" w14:textId="77777777" w:rsidR="00B26C62" w:rsidRPr="00D11D44" w:rsidRDefault="00B26C62" w:rsidP="00B26C62">
      <w:pPr>
        <w:pStyle w:val="Default"/>
        <w:numPr>
          <w:ilvl w:val="0"/>
          <w:numId w:val="42"/>
        </w:numPr>
        <w:jc w:val="both"/>
        <w:rPr>
          <w:rFonts w:ascii="Calibri" w:hAnsi="Calibri" w:cs="Arial"/>
          <w:color w:val="auto"/>
          <w:sz w:val="28"/>
          <w:szCs w:val="28"/>
        </w:rPr>
      </w:pPr>
      <w:r w:rsidRPr="00D11D44">
        <w:rPr>
          <w:rFonts w:ascii="Calibri" w:hAnsi="Calibri" w:cs="Arial"/>
          <w:color w:val="auto"/>
          <w:sz w:val="28"/>
          <w:szCs w:val="28"/>
        </w:rPr>
        <w:t>fail to challenge gender stereotypes and routinely segregate girls and boys</w:t>
      </w:r>
    </w:p>
    <w:p w14:paraId="401577FB" w14:textId="77777777" w:rsidR="00B26C62" w:rsidRPr="00D11D44" w:rsidRDefault="00B26C62" w:rsidP="00B26C62">
      <w:pPr>
        <w:pStyle w:val="Default"/>
        <w:numPr>
          <w:ilvl w:val="0"/>
          <w:numId w:val="42"/>
        </w:numPr>
        <w:jc w:val="both"/>
        <w:rPr>
          <w:rFonts w:ascii="Calibri" w:hAnsi="Calibri" w:cs="Arial"/>
          <w:color w:val="auto"/>
          <w:sz w:val="28"/>
          <w:szCs w:val="28"/>
        </w:rPr>
      </w:pPr>
      <w:r w:rsidRPr="00D11D44">
        <w:rPr>
          <w:rFonts w:ascii="Calibri" w:hAnsi="Calibri" w:cs="Arial"/>
          <w:color w:val="auto"/>
          <w:sz w:val="28"/>
          <w:szCs w:val="28"/>
        </w:rPr>
        <w:t>isolate children from their wider community</w:t>
      </w:r>
    </w:p>
    <w:p w14:paraId="12A8C056" w14:textId="427CB773" w:rsidR="00B26C62" w:rsidRPr="00D11D44" w:rsidRDefault="00B26C62" w:rsidP="00B26C62">
      <w:pPr>
        <w:pStyle w:val="Default"/>
        <w:numPr>
          <w:ilvl w:val="0"/>
          <w:numId w:val="42"/>
        </w:numPr>
        <w:jc w:val="both"/>
        <w:rPr>
          <w:rFonts w:ascii="Calibri" w:hAnsi="Calibri" w:cs="Arial"/>
          <w:color w:val="auto"/>
          <w:sz w:val="28"/>
          <w:szCs w:val="28"/>
        </w:rPr>
      </w:pPr>
      <w:r w:rsidRPr="00D11D44">
        <w:rPr>
          <w:rFonts w:ascii="Calibri" w:hAnsi="Calibri" w:cs="Arial"/>
          <w:color w:val="auto"/>
          <w:sz w:val="28"/>
          <w:szCs w:val="28"/>
        </w:rPr>
        <w:t>fail to challenge behaviours (whether of staff, children, or parents) that are not in line with the fundamental British values of democracy, rule of law, individual liberty, mutual respect and tolerance for those with different faiths and beliefs</w:t>
      </w:r>
    </w:p>
    <w:p w14:paraId="6EE76926" w14:textId="77777777" w:rsidR="00B26C62" w:rsidRPr="00D11D44" w:rsidRDefault="00B26C62" w:rsidP="00B26C62">
      <w:pPr>
        <w:pStyle w:val="Default"/>
        <w:jc w:val="both"/>
        <w:rPr>
          <w:rFonts w:ascii="Calibri" w:hAnsi="Calibri" w:cs="Arial"/>
          <w:b/>
          <w:color w:val="auto"/>
          <w:sz w:val="28"/>
          <w:szCs w:val="28"/>
        </w:rPr>
      </w:pPr>
    </w:p>
    <w:p w14:paraId="1C5475DF" w14:textId="77777777" w:rsidR="00D11D44" w:rsidRDefault="00D11D44" w:rsidP="00B26C62">
      <w:pPr>
        <w:pStyle w:val="Default"/>
        <w:jc w:val="both"/>
        <w:rPr>
          <w:rFonts w:ascii="Calibri" w:hAnsi="Calibri" w:cs="Arial"/>
          <w:i/>
          <w:color w:val="auto"/>
          <w:sz w:val="28"/>
          <w:szCs w:val="28"/>
        </w:rPr>
      </w:pPr>
    </w:p>
    <w:p w14:paraId="37DCE662" w14:textId="77777777" w:rsidR="00D11D44" w:rsidRDefault="00D11D44" w:rsidP="00B26C62">
      <w:pPr>
        <w:pStyle w:val="Default"/>
        <w:jc w:val="both"/>
        <w:rPr>
          <w:rFonts w:ascii="Calibri" w:hAnsi="Calibri" w:cs="Arial"/>
          <w:i/>
          <w:color w:val="auto"/>
          <w:sz w:val="28"/>
          <w:szCs w:val="28"/>
        </w:rPr>
      </w:pPr>
    </w:p>
    <w:p w14:paraId="3EB9C2B4" w14:textId="6F3AA51B" w:rsidR="00B26C62" w:rsidRPr="00D11D44" w:rsidRDefault="00B26C62" w:rsidP="00B26C62">
      <w:pPr>
        <w:pStyle w:val="Default"/>
        <w:jc w:val="both"/>
        <w:rPr>
          <w:rFonts w:ascii="Calibri" w:hAnsi="Calibri" w:cs="Arial"/>
          <w:b/>
          <w:color w:val="auto"/>
          <w:sz w:val="28"/>
          <w:szCs w:val="28"/>
        </w:rPr>
      </w:pPr>
      <w:r w:rsidRPr="00D11D44">
        <w:rPr>
          <w:rFonts w:ascii="Calibri" w:hAnsi="Calibri" w:cs="Arial"/>
          <w:i/>
          <w:color w:val="auto"/>
          <w:sz w:val="28"/>
          <w:szCs w:val="28"/>
        </w:rPr>
        <w:t>Prevent Strategy</w:t>
      </w:r>
    </w:p>
    <w:p w14:paraId="776F3C71" w14:textId="716D02A1" w:rsidR="00B26C62" w:rsidRPr="00D11D44" w:rsidRDefault="00B26C62" w:rsidP="00B26C62">
      <w:pPr>
        <w:pStyle w:val="Default"/>
        <w:jc w:val="both"/>
        <w:rPr>
          <w:rFonts w:ascii="Calibri" w:hAnsi="Calibri" w:cs="Arial"/>
          <w:color w:val="auto"/>
          <w:sz w:val="28"/>
          <w:szCs w:val="28"/>
        </w:rPr>
      </w:pPr>
      <w:r w:rsidRPr="00D11D44">
        <w:rPr>
          <w:rFonts w:ascii="Calibri" w:hAnsi="Calibri" w:cs="Arial"/>
          <w:color w:val="auto"/>
          <w:sz w:val="28"/>
          <w:szCs w:val="28"/>
        </w:rPr>
        <w:t xml:space="preserve">Under the Counterterrorism and Security Act 2015 we also have a duty </w:t>
      </w:r>
      <w:r w:rsidRPr="00D11D44">
        <w:rPr>
          <w:rFonts w:ascii="Calibri" w:hAnsi="Calibri" w:cs="Arial"/>
          <w:i/>
          <w:color w:val="auto"/>
          <w:sz w:val="28"/>
          <w:szCs w:val="28"/>
        </w:rPr>
        <w:t>“to have due regard to the need to prevent people from being drawn into</w:t>
      </w:r>
      <w:r w:rsidRPr="00D11D44">
        <w:rPr>
          <w:rFonts w:ascii="Calibri" w:hAnsi="Calibri" w:cs="Arial"/>
          <w:b/>
          <w:i/>
          <w:color w:val="auto"/>
          <w:sz w:val="28"/>
          <w:szCs w:val="28"/>
        </w:rPr>
        <w:t xml:space="preserve"> </w:t>
      </w:r>
      <w:r w:rsidRPr="00D11D44">
        <w:rPr>
          <w:rFonts w:ascii="Calibri" w:hAnsi="Calibri" w:cs="Arial"/>
          <w:i/>
          <w:color w:val="auto"/>
          <w:sz w:val="28"/>
          <w:szCs w:val="28"/>
        </w:rPr>
        <w:t>terrorism”</w:t>
      </w:r>
      <w:r w:rsidR="00D72FC3" w:rsidRPr="00D11D44">
        <w:rPr>
          <w:rFonts w:ascii="Calibri" w:hAnsi="Calibri" w:cs="Arial"/>
          <w:color w:val="auto"/>
          <w:sz w:val="28"/>
          <w:szCs w:val="28"/>
        </w:rPr>
        <w:t xml:space="preserve">. Supporting legislations are Terrorism act 2000 and counter terrorism and border security act 2017. </w:t>
      </w:r>
    </w:p>
    <w:p w14:paraId="016EBF14" w14:textId="77777777" w:rsidR="00B26C62" w:rsidRPr="00D11D44" w:rsidRDefault="00B26C62" w:rsidP="00B26C62">
      <w:pPr>
        <w:pStyle w:val="ListParagraph"/>
        <w:ind w:left="0"/>
        <w:rPr>
          <w:rFonts w:ascii="Calibri" w:hAnsi="Calibri" w:cs="Arial"/>
          <w:sz w:val="20"/>
          <w:szCs w:val="20"/>
        </w:rPr>
      </w:pPr>
    </w:p>
    <w:p w14:paraId="7C14B269" w14:textId="7C06499E" w:rsidR="00C95610" w:rsidRPr="00D11D44" w:rsidRDefault="00C95610" w:rsidP="00C95610">
      <w:pPr>
        <w:tabs>
          <w:tab w:val="left" w:pos="991"/>
          <w:tab w:val="center" w:pos="5316"/>
        </w:tabs>
        <w:jc w:val="left"/>
        <w:rPr>
          <w:sz w:val="20"/>
          <w:szCs w:val="20"/>
        </w:rPr>
      </w:pPr>
      <w:r w:rsidRPr="00D11D44">
        <w:rPr>
          <w:sz w:val="32"/>
          <w:szCs w:val="32"/>
        </w:rPr>
        <w:t xml:space="preserve">Staff are to update their Prevent Duty and British Values online training course on </w:t>
      </w:r>
      <w:proofErr w:type="spellStart"/>
      <w:r w:rsidRPr="00D11D44">
        <w:rPr>
          <w:sz w:val="32"/>
          <w:szCs w:val="32"/>
        </w:rPr>
        <w:t>noodlenow</w:t>
      </w:r>
      <w:proofErr w:type="spellEnd"/>
      <w:r w:rsidRPr="00D11D44">
        <w:rPr>
          <w:sz w:val="32"/>
          <w:szCs w:val="32"/>
        </w:rPr>
        <w:t xml:space="preserve"> annually. </w:t>
      </w:r>
      <w:r w:rsidRPr="00D11D44">
        <w:rPr>
          <w:sz w:val="20"/>
          <w:szCs w:val="20"/>
        </w:rPr>
        <w:tab/>
      </w:r>
      <w:r w:rsidRPr="00D11D44">
        <w:rPr>
          <w:sz w:val="20"/>
          <w:szCs w:val="20"/>
        </w:rPr>
        <w:tab/>
      </w:r>
      <w:r w:rsidRPr="00D11D44">
        <w:rPr>
          <w:sz w:val="20"/>
          <w:szCs w:val="20"/>
        </w:rPr>
        <w:tab/>
      </w:r>
    </w:p>
    <w:sectPr w:rsidR="00C95610" w:rsidRPr="00D11D44" w:rsidSect="001B3E71">
      <w:headerReference w:type="default" r:id="rId7"/>
      <w:footerReference w:type="default" r:id="rId8"/>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28E94" w14:textId="77777777" w:rsidR="00B41D0F" w:rsidRDefault="00B41D0F" w:rsidP="004A3F53">
      <w:r>
        <w:separator/>
      </w:r>
    </w:p>
  </w:endnote>
  <w:endnote w:type="continuationSeparator" w:id="0">
    <w:p w14:paraId="084C7B94" w14:textId="77777777" w:rsidR="00B41D0F" w:rsidRDefault="00B41D0F"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MT">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13294" w14:textId="08456D63" w:rsidR="0085762C" w:rsidRDefault="0085762C">
    <w:pPr>
      <w:pStyle w:val="Footer"/>
    </w:pPr>
    <w:r>
      <w:t>This policy was adapte</w:t>
    </w:r>
    <w:r w:rsidR="00D72FC3">
      <w:t>d January 2026 by Sophie Bieny</w:t>
    </w:r>
    <w:r>
      <w:t xml:space="preserve"> </w:t>
    </w: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E20C6" w14:textId="77777777" w:rsidR="00B41D0F" w:rsidRDefault="00B41D0F" w:rsidP="004A3F53">
      <w:r>
        <w:separator/>
      </w:r>
    </w:p>
  </w:footnote>
  <w:footnote w:type="continuationSeparator" w:id="0">
    <w:p w14:paraId="6F060E97" w14:textId="77777777" w:rsidR="00B41D0F" w:rsidRDefault="00B41D0F"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19351" w14:textId="4194B3CF" w:rsidR="005061EF" w:rsidRDefault="005061EF">
    <w:pPr>
      <w:pStyle w:val="Header"/>
    </w:pPr>
    <w:r>
      <w:rPr>
        <w:noProof/>
      </w:rPr>
      <w:drawing>
        <wp:anchor distT="0" distB="0" distL="114300" distR="114300" simplePos="0" relativeHeight="251659264" behindDoc="0" locked="0" layoutInCell="1" allowOverlap="1" wp14:anchorId="00C2E897" wp14:editId="7F42A2A6">
          <wp:simplePos x="0" y="0"/>
          <wp:positionH relativeFrom="margin">
            <wp:posOffset>-347345</wp:posOffset>
          </wp:positionH>
          <wp:positionV relativeFrom="page">
            <wp:posOffset>-61441</wp:posOffset>
          </wp:positionV>
          <wp:extent cx="7591062" cy="10737679"/>
          <wp:effectExtent l="19050" t="19050" r="10160" b="26035"/>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95836" cy="10744432"/>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1BF56F7" w14:textId="77777777" w:rsidR="0085762C" w:rsidRDefault="008576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A50"/>
    <w:multiLevelType w:val="hybridMultilevel"/>
    <w:tmpl w:val="9FB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C3861"/>
    <w:multiLevelType w:val="hybridMultilevel"/>
    <w:tmpl w:val="1C624720"/>
    <w:lvl w:ilvl="0" w:tplc="7A904398">
      <w:start w:val="1"/>
      <w:numFmt w:val="bullet"/>
      <w:lvlText w:val=""/>
      <w:lvlJc w:val="left"/>
      <w:pPr>
        <w:tabs>
          <w:tab w:val="num" w:pos="720"/>
        </w:tabs>
        <w:ind w:left="720" w:hanging="360"/>
      </w:pPr>
      <w:rPr>
        <w:rFonts w:ascii="Symbol" w:hAnsi="Symbol" w:hint="default"/>
        <w:color w:val="4F81BD"/>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0E04B2"/>
    <w:multiLevelType w:val="hybridMultilevel"/>
    <w:tmpl w:val="A2B0AE8A"/>
    <w:lvl w:ilvl="0" w:tplc="26AA9128">
      <w:numFmt w:val="bullet"/>
      <w:lvlText w:val="-"/>
      <w:lvlJc w:val="left"/>
      <w:pPr>
        <w:ind w:left="720" w:hanging="360"/>
      </w:pPr>
      <w:rPr>
        <w:rFonts w:ascii="Arial-BoldMT" w:hAnsi="Arial-BoldMT" w:cs="Arial-BoldMT" w:hint="default"/>
        <w:b/>
        <w:color w:val="7030A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47B6F2E"/>
    <w:multiLevelType w:val="hybridMultilevel"/>
    <w:tmpl w:val="F7984A0C"/>
    <w:lvl w:ilvl="0" w:tplc="08090001">
      <w:start w:val="1"/>
      <w:numFmt w:val="bullet"/>
      <w:lvlText w:val=""/>
      <w:lvlJc w:val="left"/>
      <w:pPr>
        <w:ind w:left="360" w:hanging="360"/>
      </w:pPr>
      <w:rPr>
        <w:rFonts w:ascii="Symbol" w:hAnsi="Symbol" w:hint="default"/>
        <w:b/>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480385C"/>
    <w:multiLevelType w:val="hybridMultilevel"/>
    <w:tmpl w:val="8C900D00"/>
    <w:lvl w:ilvl="0" w:tplc="6D40A3DA">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65664"/>
    <w:multiLevelType w:val="hybridMultilevel"/>
    <w:tmpl w:val="5EE6119E"/>
    <w:lvl w:ilvl="0" w:tplc="2DB00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BF41F62"/>
    <w:multiLevelType w:val="hybridMultilevel"/>
    <w:tmpl w:val="3A7C12EC"/>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ED5B09"/>
    <w:multiLevelType w:val="hybridMultilevel"/>
    <w:tmpl w:val="3F0C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3C488A"/>
    <w:multiLevelType w:val="hybridMultilevel"/>
    <w:tmpl w:val="43E076D4"/>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8CF4677"/>
    <w:multiLevelType w:val="hybridMultilevel"/>
    <w:tmpl w:val="96189E14"/>
    <w:lvl w:ilvl="0" w:tplc="CD20E48C">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D6D69FB"/>
    <w:multiLevelType w:val="hybridMultilevel"/>
    <w:tmpl w:val="1870E1CC"/>
    <w:lvl w:ilvl="0" w:tplc="6C0A4ED4">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FDC48E0"/>
    <w:multiLevelType w:val="hybridMultilevel"/>
    <w:tmpl w:val="BC6AD420"/>
    <w:lvl w:ilvl="0" w:tplc="F54AD9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0E7D31"/>
    <w:multiLevelType w:val="hybridMultilevel"/>
    <w:tmpl w:val="522495D2"/>
    <w:lvl w:ilvl="0" w:tplc="0422C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BA2006"/>
    <w:multiLevelType w:val="hybridMultilevel"/>
    <w:tmpl w:val="7168139E"/>
    <w:lvl w:ilvl="0" w:tplc="08090005">
      <w:start w:val="1"/>
      <w:numFmt w:val="bullet"/>
      <w:lvlText w:val=""/>
      <w:lvlJc w:val="left"/>
      <w:pPr>
        <w:ind w:left="360" w:hanging="360"/>
      </w:pPr>
      <w:rPr>
        <w:rFonts w:ascii="Wingdings" w:hAnsi="Wingdings" w:hint="default"/>
        <w:color w:val="7030A0"/>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0"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0C2D1D"/>
    <w:multiLevelType w:val="hybridMultilevel"/>
    <w:tmpl w:val="EC5E5E2E"/>
    <w:lvl w:ilvl="0" w:tplc="26AA9128">
      <w:numFmt w:val="bullet"/>
      <w:lvlText w:val="-"/>
      <w:lvlJc w:val="left"/>
      <w:pPr>
        <w:ind w:left="720" w:hanging="360"/>
      </w:pPr>
      <w:rPr>
        <w:rFonts w:ascii="Arial-BoldMT" w:hAnsi="Arial-BoldMT" w:cs="Arial-BoldMT" w:hint="default"/>
        <w:b/>
        <w:color w:val="7030A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38E67B7"/>
    <w:multiLevelType w:val="hybridMultilevel"/>
    <w:tmpl w:val="6EB20CA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AA97CA6"/>
    <w:multiLevelType w:val="hybridMultilevel"/>
    <w:tmpl w:val="65AA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735B7"/>
    <w:multiLevelType w:val="hybridMultilevel"/>
    <w:tmpl w:val="BCA491C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D746F8"/>
    <w:multiLevelType w:val="hybridMultilevel"/>
    <w:tmpl w:val="BEA40EB2"/>
    <w:lvl w:ilvl="0" w:tplc="26AA9128">
      <w:numFmt w:val="bullet"/>
      <w:lvlText w:val="-"/>
      <w:lvlJc w:val="left"/>
      <w:pPr>
        <w:ind w:left="720" w:hanging="360"/>
      </w:pPr>
      <w:rPr>
        <w:rFonts w:ascii="Arial-BoldMT" w:hAnsi="Arial-BoldMT" w:cs="Arial-BoldMT" w:hint="default"/>
        <w:b/>
        <w:color w:val="7030A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2ED1321"/>
    <w:multiLevelType w:val="hybridMultilevel"/>
    <w:tmpl w:val="661CAF5A"/>
    <w:lvl w:ilvl="0" w:tplc="08090005">
      <w:start w:val="1"/>
      <w:numFmt w:val="bullet"/>
      <w:lvlText w:val=""/>
      <w:lvlJc w:val="left"/>
      <w:pPr>
        <w:ind w:left="360" w:hanging="360"/>
      </w:pPr>
      <w:rPr>
        <w:rFonts w:ascii="Wingdings" w:hAnsi="Wingdings" w:hint="default"/>
        <w:color w:val="7030A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56610C02"/>
    <w:multiLevelType w:val="hybridMultilevel"/>
    <w:tmpl w:val="0BDAF0D4"/>
    <w:lvl w:ilvl="0" w:tplc="08090005">
      <w:start w:val="1"/>
      <w:numFmt w:val="bullet"/>
      <w:lvlText w:val=""/>
      <w:lvlJc w:val="left"/>
      <w:pPr>
        <w:ind w:left="360" w:hanging="360"/>
      </w:pPr>
      <w:rPr>
        <w:rFonts w:ascii="Wingdings" w:hAnsi="Wingdings" w:hint="default"/>
        <w:b/>
        <w:color w:val="7030A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192786A"/>
    <w:multiLevelType w:val="hybridMultilevel"/>
    <w:tmpl w:val="8766B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9175B07"/>
    <w:multiLevelType w:val="hybridMultilevel"/>
    <w:tmpl w:val="E4BA73A2"/>
    <w:lvl w:ilvl="0" w:tplc="EED042CE">
      <w:numFmt w:val="bullet"/>
      <w:lvlText w:val="-"/>
      <w:lvlJc w:val="left"/>
      <w:pPr>
        <w:ind w:left="720" w:hanging="360"/>
      </w:pPr>
      <w:rPr>
        <w:rFonts w:ascii="Arial" w:eastAsia="Times New Roman"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CEA2651"/>
    <w:multiLevelType w:val="hybridMultilevel"/>
    <w:tmpl w:val="39F83842"/>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DE07D7D"/>
    <w:multiLevelType w:val="hybridMultilevel"/>
    <w:tmpl w:val="6C546EC4"/>
    <w:lvl w:ilvl="0" w:tplc="21808A3A">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DE652BE"/>
    <w:multiLevelType w:val="hybridMultilevel"/>
    <w:tmpl w:val="FA288AAA"/>
    <w:lvl w:ilvl="0" w:tplc="26AA9128">
      <w:numFmt w:val="bullet"/>
      <w:lvlText w:val="-"/>
      <w:lvlJc w:val="left"/>
      <w:pPr>
        <w:ind w:left="720" w:hanging="360"/>
      </w:pPr>
      <w:rPr>
        <w:rFonts w:ascii="Arial-BoldMT" w:hAnsi="Arial-BoldMT" w:cs="Arial-BoldMT" w:hint="default"/>
        <w:b/>
        <w:color w:val="7030A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F6847C3"/>
    <w:multiLevelType w:val="hybridMultilevel"/>
    <w:tmpl w:val="230252FA"/>
    <w:lvl w:ilvl="0" w:tplc="B0AC5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790FA8"/>
    <w:multiLevelType w:val="hybridMultilevel"/>
    <w:tmpl w:val="8D08D034"/>
    <w:lvl w:ilvl="0" w:tplc="26AA9128">
      <w:numFmt w:val="bullet"/>
      <w:lvlText w:val="-"/>
      <w:lvlJc w:val="left"/>
      <w:pPr>
        <w:ind w:left="720" w:hanging="360"/>
      </w:pPr>
      <w:rPr>
        <w:rFonts w:ascii="Arial-BoldMT" w:hAnsi="Arial-BoldMT" w:cs="Arial-BoldMT" w:hint="default"/>
        <w:b/>
        <w:color w:val="7030A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377896907">
    <w:abstractNumId w:val="39"/>
  </w:num>
  <w:num w:numId="2" w16cid:durableId="1561400772">
    <w:abstractNumId w:val="40"/>
  </w:num>
  <w:num w:numId="3" w16cid:durableId="1051613402">
    <w:abstractNumId w:val="7"/>
  </w:num>
  <w:num w:numId="4" w16cid:durableId="849879074">
    <w:abstractNumId w:val="41"/>
  </w:num>
  <w:num w:numId="5" w16cid:durableId="2094081272">
    <w:abstractNumId w:val="34"/>
  </w:num>
  <w:num w:numId="6" w16cid:durableId="1159425459">
    <w:abstractNumId w:val="28"/>
  </w:num>
  <w:num w:numId="7" w16cid:durableId="1866289113">
    <w:abstractNumId w:val="15"/>
  </w:num>
  <w:num w:numId="8" w16cid:durableId="215241996">
    <w:abstractNumId w:val="1"/>
  </w:num>
  <w:num w:numId="9" w16cid:durableId="1906185344">
    <w:abstractNumId w:val="8"/>
  </w:num>
  <w:num w:numId="10" w16cid:durableId="871844596">
    <w:abstractNumId w:val="32"/>
  </w:num>
  <w:num w:numId="11" w16cid:durableId="874847035">
    <w:abstractNumId w:val="42"/>
  </w:num>
  <w:num w:numId="12" w16cid:durableId="1363702844">
    <w:abstractNumId w:val="10"/>
  </w:num>
  <w:num w:numId="13" w16cid:durableId="1765297778">
    <w:abstractNumId w:val="29"/>
  </w:num>
  <w:num w:numId="14" w16cid:durableId="681473611">
    <w:abstractNumId w:val="3"/>
  </w:num>
  <w:num w:numId="15" w16cid:durableId="1817070116">
    <w:abstractNumId w:val="20"/>
  </w:num>
  <w:num w:numId="16" w16cid:durableId="570039518">
    <w:abstractNumId w:val="9"/>
  </w:num>
  <w:num w:numId="17" w16cid:durableId="191580257">
    <w:abstractNumId w:val="24"/>
  </w:num>
  <w:num w:numId="18" w16cid:durableId="1822767801">
    <w:abstractNumId w:val="33"/>
  </w:num>
  <w:num w:numId="19" w16cid:durableId="1337422308">
    <w:abstractNumId w:val="0"/>
  </w:num>
  <w:num w:numId="20" w16cid:durableId="794761936">
    <w:abstractNumId w:val="30"/>
  </w:num>
  <w:num w:numId="21" w16cid:durableId="898712891">
    <w:abstractNumId w:val="16"/>
  </w:num>
  <w:num w:numId="22" w16cid:durableId="2044284595">
    <w:abstractNumId w:val="5"/>
  </w:num>
  <w:num w:numId="23" w16cid:durableId="1979727491">
    <w:abstractNumId w:val="17"/>
  </w:num>
  <w:num w:numId="24" w16cid:durableId="2140103401">
    <w:abstractNumId w:val="14"/>
  </w:num>
  <w:num w:numId="25" w16cid:durableId="1656643376">
    <w:abstractNumId w:val="2"/>
  </w:num>
  <w:num w:numId="26" w16cid:durableId="1925334531">
    <w:abstractNumId w:val="35"/>
  </w:num>
  <w:num w:numId="27" w16cid:durableId="840045172">
    <w:abstractNumId w:val="11"/>
  </w:num>
  <w:num w:numId="28" w16cid:durableId="364870955">
    <w:abstractNumId w:val="13"/>
  </w:num>
  <w:num w:numId="29" w16cid:durableId="755244994">
    <w:abstractNumId w:val="12"/>
  </w:num>
  <w:num w:numId="30" w16cid:durableId="718095033">
    <w:abstractNumId w:val="18"/>
  </w:num>
  <w:num w:numId="31" w16cid:durableId="1400324347">
    <w:abstractNumId w:val="22"/>
  </w:num>
  <w:num w:numId="32" w16cid:durableId="648442023">
    <w:abstractNumId w:val="31"/>
  </w:num>
  <w:num w:numId="33" w16cid:durableId="782116634">
    <w:abstractNumId w:val="23"/>
  </w:num>
  <w:num w:numId="34" w16cid:durableId="92480389">
    <w:abstractNumId w:val="37"/>
  </w:num>
  <w:num w:numId="35" w16cid:durableId="534730895">
    <w:abstractNumId w:val="6"/>
  </w:num>
  <w:num w:numId="36" w16cid:durableId="1044719796">
    <w:abstractNumId w:val="26"/>
  </w:num>
  <w:num w:numId="37" w16cid:durableId="846478584">
    <w:abstractNumId w:val="21"/>
  </w:num>
  <w:num w:numId="38" w16cid:durableId="705564858">
    <w:abstractNumId w:val="27"/>
  </w:num>
  <w:num w:numId="39" w16cid:durableId="1570072948">
    <w:abstractNumId w:val="4"/>
  </w:num>
  <w:num w:numId="40" w16cid:durableId="1162240325">
    <w:abstractNumId w:val="36"/>
  </w:num>
  <w:num w:numId="41" w16cid:durableId="1555576696">
    <w:abstractNumId w:val="25"/>
  </w:num>
  <w:num w:numId="42" w16cid:durableId="947855552">
    <w:abstractNumId w:val="38"/>
  </w:num>
  <w:num w:numId="43" w16cid:durableId="8486437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10B78"/>
    <w:rsid w:val="00082E76"/>
    <w:rsid w:val="00137D5F"/>
    <w:rsid w:val="001B3E71"/>
    <w:rsid w:val="001C1C22"/>
    <w:rsid w:val="001E1B64"/>
    <w:rsid w:val="0020475B"/>
    <w:rsid w:val="00224B41"/>
    <w:rsid w:val="00292EA3"/>
    <w:rsid w:val="002F7E26"/>
    <w:rsid w:val="00315B45"/>
    <w:rsid w:val="0032176B"/>
    <w:rsid w:val="0035434E"/>
    <w:rsid w:val="00356B7D"/>
    <w:rsid w:val="0039508D"/>
    <w:rsid w:val="003A163F"/>
    <w:rsid w:val="0044154F"/>
    <w:rsid w:val="00451254"/>
    <w:rsid w:val="00454338"/>
    <w:rsid w:val="00477A16"/>
    <w:rsid w:val="004A3F53"/>
    <w:rsid w:val="004E5F26"/>
    <w:rsid w:val="005061EF"/>
    <w:rsid w:val="00534325"/>
    <w:rsid w:val="00535B71"/>
    <w:rsid w:val="00544000"/>
    <w:rsid w:val="005813DF"/>
    <w:rsid w:val="005B111C"/>
    <w:rsid w:val="005D3956"/>
    <w:rsid w:val="00623401"/>
    <w:rsid w:val="006B1874"/>
    <w:rsid w:val="006C2A8B"/>
    <w:rsid w:val="00707E1E"/>
    <w:rsid w:val="00742E32"/>
    <w:rsid w:val="007615B7"/>
    <w:rsid w:val="007A7A62"/>
    <w:rsid w:val="007B7C9A"/>
    <w:rsid w:val="007C1DBF"/>
    <w:rsid w:val="007D1362"/>
    <w:rsid w:val="0085762C"/>
    <w:rsid w:val="0098563E"/>
    <w:rsid w:val="009F75B2"/>
    <w:rsid w:val="00A632F3"/>
    <w:rsid w:val="00A81C89"/>
    <w:rsid w:val="00B26C62"/>
    <w:rsid w:val="00B41D0F"/>
    <w:rsid w:val="00C04250"/>
    <w:rsid w:val="00C62B85"/>
    <w:rsid w:val="00C95610"/>
    <w:rsid w:val="00CF1708"/>
    <w:rsid w:val="00D11D44"/>
    <w:rsid w:val="00D72FC3"/>
    <w:rsid w:val="00DB3131"/>
    <w:rsid w:val="00DC2306"/>
    <w:rsid w:val="00DE6CAD"/>
    <w:rsid w:val="00DF70A9"/>
    <w:rsid w:val="00E30591"/>
    <w:rsid w:val="00E47A69"/>
    <w:rsid w:val="00E564A4"/>
    <w:rsid w:val="00E91573"/>
    <w:rsid w:val="00F22AB3"/>
    <w:rsid w:val="00F235D4"/>
    <w:rsid w:val="00F764A6"/>
    <w:rsid w:val="00F91763"/>
    <w:rsid w:val="00F9417C"/>
    <w:rsid w:val="00FA27F1"/>
    <w:rsid w:val="00FB47B6"/>
    <w:rsid w:val="00FC4FC4"/>
    <w:rsid w:val="00FD49CB"/>
    <w:rsid w:val="00FF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2EA3"/>
    <w:rPr>
      <w:color w:val="605E5C"/>
      <w:shd w:val="clear" w:color="auto" w:fill="E1DFDD"/>
    </w:rPr>
  </w:style>
  <w:style w:type="paragraph" w:customStyle="1" w:styleId="Default">
    <w:name w:val="Default"/>
    <w:rsid w:val="00B26C62"/>
    <w:pPr>
      <w:autoSpaceDE w:val="0"/>
      <w:autoSpaceDN w:val="0"/>
      <w:adjustRightInd w:val="0"/>
      <w:jc w:val="left"/>
    </w:pPr>
    <w:rPr>
      <w:rFonts w:ascii="Corbel" w:eastAsia="Calibri" w:hAnsi="Corbel" w:cs="Corbe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811</Words>
  <Characters>4627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3</cp:revision>
  <cp:lastPrinted>2026-02-09T17:16:00Z</cp:lastPrinted>
  <dcterms:created xsi:type="dcterms:W3CDTF">2026-02-03T15:34:00Z</dcterms:created>
  <dcterms:modified xsi:type="dcterms:W3CDTF">2026-02-09T17:16:00Z</dcterms:modified>
</cp:coreProperties>
</file>